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5B8" w:rsidRPr="00E455B8" w:rsidRDefault="00E455B8" w:rsidP="00E455B8">
      <w:pPr>
        <w:spacing w:after="50"/>
        <w:jc w:val="center"/>
        <w:rPr>
          <w:lang w:val="ru-RU"/>
        </w:rPr>
      </w:pPr>
      <w:r w:rsidRPr="00E455B8">
        <w:rPr>
          <w:color w:val="333333"/>
          <w:sz w:val="40"/>
          <w:szCs w:val="40"/>
          <w:lang w:val="ru-RU"/>
        </w:rPr>
        <w:t>ДОГОВОР ЗАЛОГА</w:t>
      </w:r>
    </w:p>
    <w:p w:rsidR="00E455B8" w:rsidRPr="00E455B8" w:rsidRDefault="00E455B8" w:rsidP="00E455B8">
      <w:pPr>
        <w:spacing w:line="360" w:lineRule="auto"/>
        <w:jc w:val="center"/>
        <w:rPr>
          <w:lang w:val="ru-RU"/>
        </w:rPr>
      </w:pPr>
      <w:bookmarkStart w:id="0" w:name="_GoBack"/>
      <w:r w:rsidRPr="00E455B8">
        <w:rPr>
          <w:b/>
          <w:bCs/>
          <w:color w:val="333333"/>
          <w:sz w:val="18"/>
          <w:szCs w:val="18"/>
          <w:lang w:val="ru-RU"/>
        </w:rPr>
        <w:t>с передачей предмета залога залогодержателю</w:t>
      </w:r>
    </w:p>
    <w:bookmarkEnd w:id="0"/>
    <w:p w:rsidR="00E455B8" w:rsidRPr="00E455B8" w:rsidRDefault="00E455B8" w:rsidP="00E455B8">
      <w:pPr>
        <w:rPr>
          <w:lang w:val="ru-RU"/>
        </w:rPr>
      </w:pPr>
    </w:p>
    <w:p w:rsidR="00E455B8" w:rsidRPr="00E455B8" w:rsidRDefault="00E455B8" w:rsidP="00E455B8">
      <w:pPr>
        <w:rPr>
          <w:lang w:val="ru-RU"/>
        </w:rPr>
      </w:pPr>
      <w:r w:rsidRPr="00E455B8">
        <w:rPr>
          <w:color w:val="333333"/>
          <w:lang w:val="ru-RU"/>
        </w:rPr>
        <w:t xml:space="preserve"> 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455B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455B8" w:rsidRDefault="00E455B8" w:rsidP="00342972">
            <w:pPr>
              <w:spacing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455B8" w:rsidRDefault="00E455B8" w:rsidP="00342972">
            <w:pPr>
              <w:spacing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:rsidR="00E455B8" w:rsidRDefault="00E455B8" w:rsidP="00E455B8"/>
    <w:p w:rsidR="00E455B8" w:rsidRDefault="00E455B8" w:rsidP="00E455B8"/>
    <w:p w:rsidR="00E455B8" w:rsidRDefault="00E455B8" w:rsidP="00E455B8"/>
    <w:p w:rsidR="00E455B8" w:rsidRDefault="00E455B8" w:rsidP="00E455B8">
      <w:r>
        <w:rPr>
          <w:color w:val="333333"/>
        </w:rPr>
        <w:t xml:space="preserve">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Залогодержатель</w:t>
      </w:r>
      <w:r>
        <w:rPr>
          <w:color w:val="333333"/>
        </w:rPr>
        <w:t>», с одной стороны, и ________________________________________________ в лице ________________________________________________, действующего на основании ________________________________________________, именуемый в дальнейшем «</w:t>
      </w:r>
      <w:r>
        <w:rPr>
          <w:b/>
          <w:bCs/>
          <w:color w:val="333333"/>
        </w:rPr>
        <w:t>Залогодатель</w:t>
      </w:r>
      <w:r>
        <w:rPr>
          <w:color w:val="333333"/>
        </w:rPr>
        <w:t>», с другой стороны, именуемые в дальнейшем «Стороны», заключили настоящий договор, в дальнейшем «</w:t>
      </w:r>
      <w:r>
        <w:rPr>
          <w:b/>
          <w:bCs/>
          <w:color w:val="333333"/>
        </w:rPr>
        <w:t>Договор</w:t>
      </w:r>
      <w:r>
        <w:rPr>
          <w:color w:val="333333"/>
        </w:rPr>
        <w:t xml:space="preserve">», о нижеследующем: </w:t>
      </w:r>
    </w:p>
    <w:p w:rsidR="00E455B8" w:rsidRDefault="00E455B8" w:rsidP="00E455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1. ПРЕДМЕТ ДОГОВОРА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1.1. Залогодатель передает Залогодержателю ________________________________________________.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1.2. Предметом заклада обеспечиваются обязательства Залогодателя ________________________________________________.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1.3. Срок исполнения обеспеченного закладом обязательства истекает «___» _____________ 2026г.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1.4. Ответственность за правомерность передачи предмета заклада в заклад несет Залогодатель, в соответствии с действующим законодательством.</w:t>
      </w:r>
    </w:p>
    <w:p w:rsidR="00E455B8" w:rsidRDefault="00E455B8" w:rsidP="00E455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2. ПРАВА И ОБЯЗАННОСТИ СТОРОН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 xml:space="preserve">2.1. </w:t>
      </w:r>
      <w:r>
        <w:rPr>
          <w:b/>
          <w:bCs/>
          <w:color w:val="333333"/>
        </w:rPr>
        <w:t>Залогодатель обязан</w:t>
      </w:r>
      <w:r>
        <w:rPr>
          <w:color w:val="333333"/>
        </w:rPr>
        <w:t xml:space="preserve">:  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страховать за свой счет предмет заклада на его полную стоимость на случаи утраты, недостачи или повреждения предмета заклада вследствие аварии или действия непреодолимой силы, совершения иными государственными органами действий и принятия ими актов, прекращающих хозяйственную деятельность Залогодателя, либо препятствующих ей, или неблагоприятно влияющих на нее (конфискация, реквизиция предмета заклада), а также ликвидации или признания несостоятельным либо объявления о своей несостоятельности;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позднее чем в трехдневный срок со дня заключения настоящего Договора обеспечить за свой счет государственную регистрацию Договора о закладе, если предметом заклада являются транспортные средства, иное имущество, подлежащее регистрации, и представить Залогодержателю выписку из реестра, подтверждающую регистрацию, за свой счет;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продавать и не распоряжаться иным способом предметом заклада;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обременять предмет заклада последующим залогом;</w:t>
      </w:r>
    </w:p>
    <w:p w:rsidR="00E455B8" w:rsidRDefault="00E455B8" w:rsidP="00E455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заменить предмет заклада по требованию Залогодержателя, если возникнет реальная угроза утраты, недостачи или повреждения предмета заклада не по вине Залогодержателя.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 xml:space="preserve">2.2. </w:t>
      </w:r>
      <w:r>
        <w:rPr>
          <w:b/>
          <w:bCs/>
          <w:color w:val="333333"/>
        </w:rPr>
        <w:t>Залогодатель вправе</w:t>
      </w:r>
      <w:r>
        <w:rPr>
          <w:color w:val="333333"/>
        </w:rPr>
        <w:t xml:space="preserve">:  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досрочно исполнить обязательство, обеспеченное предметом заклада;</w:t>
      </w:r>
    </w:p>
    <w:p w:rsidR="00E455B8" w:rsidRDefault="00E455B8" w:rsidP="00E455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прекратить обращение взыскания на предмет заклада по решению суда, арбитражного суда, третейского суда или на основании исполнительной надписи нотариуса в любое время до его реализации посредством исполнения обеспеченного закладом обязательства.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lastRenderedPageBreak/>
        <w:t xml:space="preserve">2.3. </w:t>
      </w:r>
      <w:r>
        <w:rPr>
          <w:b/>
          <w:bCs/>
          <w:color w:val="333333"/>
        </w:rPr>
        <w:t>Залогодержатель обязан</w:t>
      </w:r>
      <w:r>
        <w:rPr>
          <w:color w:val="333333"/>
        </w:rPr>
        <w:t xml:space="preserve">:  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принимать меры, необходимые для сохранения предмета заклада;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известить Залогодателя о возникновении угрозы утраты ими повреждения предмета заклада;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пользоваться предметом заклада;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случае утраты или недостачи предмета заклада по вине Залогодержателя нести ответственность в размере стоимости утраченного (недостающего), а при повреждении – в размере суммы, на которую понизилась стоимость предмета заклада;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предоставить Залогодателю после исполнения им обязательств либо установления необоснованности заклада, обеспечивающего его исполнение, возможность забрать предмет заклада;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не позднее чем в пятидневный срок после минования надобности в закладе письменно уведомить Залогодателя о необходимости забрать предмет заклада в случае, если Залогодатель не забрал предмет заклада до истечения указанного срока;</w:t>
      </w:r>
    </w:p>
    <w:p w:rsidR="00E455B8" w:rsidRDefault="00E455B8" w:rsidP="00E455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если сумма, вырученная от реализации предмета заклада, превышает размер обеспеченных этим закладом требований, возвратить разницу Залогодателю.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 xml:space="preserve">2.4. </w:t>
      </w:r>
      <w:r>
        <w:rPr>
          <w:b/>
          <w:bCs/>
          <w:color w:val="333333"/>
        </w:rPr>
        <w:t>Залогодержатель вправе</w:t>
      </w:r>
      <w:r>
        <w:rPr>
          <w:color w:val="333333"/>
        </w:rPr>
        <w:t xml:space="preserve">:  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обратить взыскание на предмет заклада, если в момент наступления срока исполнения обязательства, обеспеченного закладом, оно не будет исполнено;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удовлетворить свои требования за счет предмета заклада в полном объеме, определяемом к моменту фактического удовлетворения;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сохранять заклад в первоначальном объеме до полного исполнения Залогодателем всех обеспеченных закладом обязательств;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реализовать предмет заклада, на который обращается взыскание, в соответствии с положениями Гражданского кодекса Российской Федерации;</w:t>
      </w:r>
    </w:p>
    <w:p w:rsidR="00E455B8" w:rsidRDefault="00E455B8" w:rsidP="00E455B8"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в случае, когда суммы, вырученной от реализации предмета заклада, недостаточно для полного удовлетворения его требований, взыскать недостающую сумму в соответствии с положениями Гражданского кодекса Российской Федерации;</w:t>
      </w:r>
    </w:p>
    <w:p w:rsidR="00E455B8" w:rsidRDefault="00E455B8" w:rsidP="00E455B8">
      <w:pPr>
        <w:spacing w:after="150"/>
      </w:pPr>
      <w:r>
        <w:rPr>
          <w:rFonts w:ascii="Wingdings" w:eastAsia="Wingdings" w:hAnsi="Wingdings" w:cs="Wingdings"/>
          <w:color w:val="333333"/>
          <w:sz w:val="14"/>
          <w:szCs w:val="14"/>
        </w:rPr>
        <w:t></w:t>
      </w:r>
      <w:r>
        <w:rPr>
          <w:rFonts w:ascii="Wingdings" w:eastAsia="Wingdings" w:hAnsi="Wingdings" w:cs="Wingdings"/>
          <w:color w:val="333333"/>
          <w:sz w:val="14"/>
          <w:szCs w:val="14"/>
        </w:rPr>
        <w:t></w:t>
      </w:r>
      <w:r>
        <w:rPr>
          <w:color w:val="333333"/>
        </w:rPr>
        <w:t>поместить предмет заклада на склад временного хранения в случае, если этот предмет не будет востребован Залогодателем в течение двух месяцев со дня направления ему соответствующего уведомления.</w:t>
      </w:r>
    </w:p>
    <w:p w:rsidR="00E455B8" w:rsidRDefault="00E455B8" w:rsidP="00E455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3. ДОПОЛНИТЕЛЬНЫЕ УСЛОВИЯ И ПОЛОЖЕНИЯ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 xml:space="preserve"> 3.1. Залогодержатель не осуществляет страхования предмета заклада.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3.2. Настоящий Договор составлен в ________ экземплярах, все они имеют одинаковую силу.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3.3. Настоящий договор подлежит государственной регистрации в ________________________________________________.</w:t>
      </w:r>
    </w:p>
    <w:p w:rsidR="00E455B8" w:rsidRDefault="00E455B8" w:rsidP="00E455B8">
      <w:pPr>
        <w:spacing w:after="150" w:line="360" w:lineRule="auto"/>
      </w:pPr>
      <w:r>
        <w:rPr>
          <w:color w:val="333333"/>
        </w:rPr>
        <w:t>3.4. В части, не урегулированной настоящим Договором, стороны руководствуются нормами действующего на территории РФ гражданского законодательства.</w:t>
      </w:r>
    </w:p>
    <w:p w:rsidR="00E455B8" w:rsidRDefault="00E455B8" w:rsidP="00E455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t>4. ЮРИДИЧЕСКИЕ АДРЕСА И БАНКОВСКИЕ РЕКВИЗИТЫ СТОРОН</w:t>
      </w: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5"/>
        <w:gridCol w:w="4654"/>
      </w:tblGrid>
      <w:tr w:rsidR="00E455B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455B8" w:rsidRDefault="00E455B8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Залогодержатель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БИК: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455B8" w:rsidRDefault="00E455B8" w:rsidP="00342972">
            <w:r>
              <w:rPr>
                <w:b/>
                <w:bCs/>
                <w:color w:val="333333"/>
                <w:sz w:val="18"/>
                <w:szCs w:val="18"/>
              </w:rPr>
              <w:t>Залогодатель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Юр. адрес: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Почтовый адрес: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ИНН: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КПП: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Банк: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Рас./счёт: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Корр./счёт:</w:t>
            </w:r>
          </w:p>
          <w:p w:rsidR="00E455B8" w:rsidRDefault="00E455B8" w:rsidP="00342972">
            <w:r>
              <w:rPr>
                <w:color w:val="333333"/>
                <w:sz w:val="18"/>
                <w:szCs w:val="18"/>
              </w:rPr>
              <w:t>БИК:</w:t>
            </w:r>
            <w:r>
              <w:rPr>
                <w:color w:val="333333"/>
              </w:rPr>
              <w:t xml:space="preserve"> </w:t>
            </w:r>
          </w:p>
        </w:tc>
      </w:tr>
    </w:tbl>
    <w:p w:rsidR="00E455B8" w:rsidRDefault="00E455B8" w:rsidP="00E455B8"/>
    <w:p w:rsidR="00E455B8" w:rsidRDefault="00E455B8" w:rsidP="00E455B8">
      <w:pPr>
        <w:spacing w:before="500" w:after="150"/>
        <w:jc w:val="center"/>
      </w:pPr>
      <w:r>
        <w:rPr>
          <w:b/>
          <w:bCs/>
          <w:color w:val="333333"/>
          <w:sz w:val="24"/>
          <w:szCs w:val="24"/>
        </w:rPr>
        <w:lastRenderedPageBreak/>
        <w:t>5. ПОДПИСИ СТОРОН</w:t>
      </w:r>
    </w:p>
    <w:p w:rsidR="00E455B8" w:rsidRDefault="00E455B8" w:rsidP="00E455B8"/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0"/>
        <w:gridCol w:w="4669"/>
      </w:tblGrid>
      <w:tr w:rsidR="00E455B8" w:rsidTr="00342972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455B8" w:rsidRDefault="00E455B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Залогодержатель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E455B8" w:rsidRDefault="00E455B8" w:rsidP="00342972">
            <w:pPr>
              <w:spacing w:line="360" w:lineRule="auto"/>
            </w:pPr>
            <w:r>
              <w:rPr>
                <w:color w:val="333333"/>
                <w:sz w:val="18"/>
                <w:szCs w:val="18"/>
              </w:rPr>
              <w:t>Залогодатель _______________</w:t>
            </w:r>
          </w:p>
        </w:tc>
      </w:tr>
    </w:tbl>
    <w:p w:rsidR="007723E5" w:rsidRDefault="00E455B8"/>
    <w:sectPr w:rsidR="007723E5" w:rsidSect="00A820F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B8"/>
    <w:rsid w:val="008B0D3C"/>
    <w:rsid w:val="00A820F8"/>
    <w:rsid w:val="00E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DA0F7F6-F974-F347-AE18-7C71D2B3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5B8"/>
    <w:rPr>
      <w:rFonts w:ascii="Arial" w:eastAsia="Arial" w:hAnsi="Arial" w:cs="Arial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4623</Characters>
  <Application>Microsoft Office Word</Application>
  <DocSecurity>0</DocSecurity>
  <Lines>38</Lines>
  <Paragraphs>10</Paragraphs>
  <ScaleCrop>false</ScaleCrop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2026-05-05T09:03:00Z</dcterms:created>
  <dcterms:modified xsi:type="dcterms:W3CDTF">2026-05-05T09:04:00Z</dcterms:modified>
</cp:coreProperties>
</file>