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F28" w:rsidRDefault="004A1F28" w:rsidP="004A1F28">
      <w:pPr>
        <w:spacing w:after="50"/>
        <w:jc w:val="center"/>
      </w:pPr>
      <w:r>
        <w:rPr>
          <w:color w:val="333333"/>
          <w:sz w:val="40"/>
          <w:szCs w:val="40"/>
        </w:rPr>
        <w:t>ДОГОВОР ЗАЛОГА АКЦИЙ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4A1F2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1F28" w:rsidRDefault="004A1F28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1F28" w:rsidRDefault="004A1F28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4A1F28" w:rsidRDefault="004A1F28" w:rsidP="004A1F28"/>
    <w:p w:rsidR="004A1F28" w:rsidRDefault="004A1F28" w:rsidP="004A1F28"/>
    <w:p w:rsidR="004A1F28" w:rsidRDefault="004A1F28" w:rsidP="004A1F28"/>
    <w:p w:rsidR="004A1F28" w:rsidRPr="00DF1846" w:rsidRDefault="004A1F28" w:rsidP="004A1F28">
      <w:pPr>
        <w:rPr>
          <w:lang w:val="ru-RU"/>
        </w:rPr>
      </w:pPr>
      <w:r w:rsidRPr="00DF1846">
        <w:rPr>
          <w:color w:val="333333"/>
          <w:lang w:val="ru-RU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F1846">
        <w:rPr>
          <w:b/>
          <w:bCs/>
          <w:color w:val="333333"/>
          <w:lang w:val="ru-RU"/>
        </w:rPr>
        <w:t>Залогодержатель</w:t>
      </w:r>
      <w:r w:rsidRPr="00DF1846">
        <w:rPr>
          <w:color w:val="333333"/>
          <w:lang w:val="ru-RU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DF1846">
        <w:rPr>
          <w:b/>
          <w:bCs/>
          <w:color w:val="333333"/>
          <w:lang w:val="ru-RU"/>
        </w:rPr>
        <w:t>Залогодатель</w:t>
      </w:r>
      <w:r w:rsidRPr="00DF1846">
        <w:rPr>
          <w:color w:val="333333"/>
          <w:lang w:val="ru-RU"/>
        </w:rPr>
        <w:t>», с другой стороны, именуемые в дальнейшем «Стороны», заключили настоящий договор, в дальнейшем «</w:t>
      </w:r>
      <w:r w:rsidRPr="00DF1846">
        <w:rPr>
          <w:b/>
          <w:bCs/>
          <w:color w:val="333333"/>
          <w:lang w:val="ru-RU"/>
        </w:rPr>
        <w:t>Договор</w:t>
      </w:r>
      <w:r w:rsidRPr="00DF1846">
        <w:rPr>
          <w:color w:val="333333"/>
          <w:lang w:val="ru-RU"/>
        </w:rPr>
        <w:t xml:space="preserve">», о нижеследующем: </w:t>
      </w:r>
    </w:p>
    <w:p w:rsidR="004A1F28" w:rsidRPr="004A1F28" w:rsidRDefault="004A1F28" w:rsidP="004A1F28">
      <w:pPr>
        <w:spacing w:before="500" w:after="150"/>
        <w:jc w:val="center"/>
        <w:rPr>
          <w:lang w:val="ru-RU"/>
        </w:rPr>
      </w:pPr>
      <w:r w:rsidRPr="004A1F28">
        <w:rPr>
          <w:b/>
          <w:bCs/>
          <w:color w:val="333333"/>
          <w:sz w:val="24"/>
          <w:szCs w:val="24"/>
          <w:lang w:val="ru-RU"/>
        </w:rPr>
        <w:t>1. ПРЕДМЕТ ДОГОВОРА</w:t>
      </w:r>
    </w:p>
    <w:p w:rsidR="004A1F28" w:rsidRPr="004A1F28" w:rsidRDefault="004A1F28" w:rsidP="004A1F28">
      <w:pPr>
        <w:spacing w:after="150" w:line="360" w:lineRule="auto"/>
        <w:rPr>
          <w:lang w:val="ru-RU"/>
        </w:rPr>
      </w:pPr>
      <w:r w:rsidRPr="004A1F28">
        <w:rPr>
          <w:color w:val="333333"/>
          <w:lang w:val="ru-RU"/>
        </w:rPr>
        <w:t>1.1. Залогодатель передает Залогодержателю в залог нижеперечисленные ценные бумаги в качестве обеспечения исполнения обязательств Залогодателя по кредитному договору №________ от «___» _____________ 2026 года, заключенному между ________________________________________________ и ________________________________________________. Сумма выданного кредита ________ рублей.</w:t>
      </w:r>
    </w:p>
    <w:p w:rsidR="004A1F28" w:rsidRPr="004A1F28" w:rsidRDefault="004A1F28" w:rsidP="004A1F28">
      <w:pPr>
        <w:spacing w:after="150" w:line="360" w:lineRule="auto"/>
        <w:rPr>
          <w:lang w:val="ru-RU"/>
        </w:rPr>
      </w:pPr>
      <w:r w:rsidRPr="004A1F28">
        <w:rPr>
          <w:color w:val="333333"/>
          <w:lang w:val="ru-RU"/>
        </w:rPr>
        <w:t xml:space="preserve">1.2. Характеристики ценных бумаг, передаваемых в залог:  </w:t>
      </w:r>
    </w:p>
    <w:p w:rsidR="004A1F28" w:rsidRPr="004A1F28" w:rsidRDefault="004A1F28" w:rsidP="004A1F2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4A1F28">
        <w:rPr>
          <w:color w:val="333333"/>
          <w:lang w:val="ru-RU"/>
        </w:rPr>
        <w:t>Вид ценных бумаг ________________________;</w:t>
      </w:r>
    </w:p>
    <w:p w:rsidR="004A1F28" w:rsidRPr="004A1F28" w:rsidRDefault="004A1F28" w:rsidP="004A1F2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4A1F28">
        <w:rPr>
          <w:color w:val="333333"/>
          <w:lang w:val="ru-RU"/>
        </w:rPr>
        <w:t>Эмитент ________________________;</w:t>
      </w:r>
    </w:p>
    <w:p w:rsidR="004A1F28" w:rsidRPr="004A1F28" w:rsidRDefault="004A1F28" w:rsidP="004A1F2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4A1F28">
        <w:rPr>
          <w:color w:val="333333"/>
          <w:lang w:val="ru-RU"/>
        </w:rPr>
        <w:t>Адрес Эмитента ________________________________________________;</w:t>
      </w:r>
    </w:p>
    <w:p w:rsidR="004A1F28" w:rsidRPr="004A1F28" w:rsidRDefault="004A1F28" w:rsidP="004A1F2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4A1F28">
        <w:rPr>
          <w:color w:val="333333"/>
          <w:lang w:val="ru-RU"/>
        </w:rPr>
        <w:t>Номинальная стоимость: ________ рублей за одну акцию;</w:t>
      </w:r>
    </w:p>
    <w:p w:rsidR="004A1F28" w:rsidRPr="004A1F28" w:rsidRDefault="004A1F28" w:rsidP="004A1F2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4A1F28">
        <w:rPr>
          <w:color w:val="333333"/>
          <w:lang w:val="ru-RU"/>
        </w:rPr>
        <w:t>Количество: ________ штук;</w:t>
      </w:r>
    </w:p>
    <w:p w:rsidR="004A1F28" w:rsidRPr="004A1F28" w:rsidRDefault="004A1F28" w:rsidP="004A1F28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4A1F28">
        <w:rPr>
          <w:color w:val="333333"/>
          <w:lang w:val="ru-RU"/>
        </w:rPr>
        <w:t>Номинальный держатель: ________________________, находящееся по адресу: ________________________________________________, расчетный счет №________________________ в ________________________, ________________________.</w:t>
      </w:r>
    </w:p>
    <w:p w:rsidR="004A1F28" w:rsidRPr="004A1F28" w:rsidRDefault="004A1F28" w:rsidP="004A1F28">
      <w:pPr>
        <w:spacing w:after="150" w:line="360" w:lineRule="auto"/>
        <w:rPr>
          <w:lang w:val="ru-RU"/>
        </w:rPr>
      </w:pPr>
      <w:r w:rsidRPr="004A1F28">
        <w:rPr>
          <w:color w:val="333333"/>
          <w:lang w:val="ru-RU"/>
        </w:rPr>
        <w:t xml:space="preserve">1.3. Права собственности Залогодателя на передаваемый пакет акций подтверждаются следующими документами:  </w:t>
      </w:r>
    </w:p>
    <w:p w:rsidR="004A1F28" w:rsidRPr="004A1F28" w:rsidRDefault="004A1F28" w:rsidP="004A1F28">
      <w:pPr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4A1F28">
        <w:rPr>
          <w:color w:val="333333"/>
          <w:lang w:val="ru-RU"/>
        </w:rPr>
        <w:t>выпиской из Реестра акционеров №________ от «___» _____________ 2026 года;</w:t>
      </w:r>
    </w:p>
    <w:p w:rsidR="004A1F28" w:rsidRPr="004A1F28" w:rsidRDefault="004A1F28" w:rsidP="004A1F28">
      <w:pPr>
        <w:spacing w:after="150"/>
        <w:rPr>
          <w:lang w:val="ru-RU"/>
        </w:rPr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 w:rsidRPr="004A1F28">
        <w:rPr>
          <w:color w:val="333333"/>
          <w:lang w:val="ru-RU"/>
        </w:rPr>
        <w:t>договором на приобретение названных акций.</w:t>
      </w:r>
    </w:p>
    <w:p w:rsidR="004A1F28" w:rsidRPr="004A1F28" w:rsidRDefault="004A1F28" w:rsidP="004A1F28">
      <w:pPr>
        <w:rPr>
          <w:lang w:val="ru-RU"/>
        </w:rPr>
      </w:pPr>
      <w:r w:rsidRPr="004A1F28">
        <w:rPr>
          <w:color w:val="333333"/>
          <w:lang w:val="ru-RU"/>
        </w:rPr>
        <w:t>Выписка из Реестра акционеров и надлежаще заверенная копия Договора на приобретение акций прилагаются к настоящему Договору и являются его неотъемлемой частью.</w:t>
      </w:r>
    </w:p>
    <w:p w:rsidR="004A1F28" w:rsidRPr="004A1F28" w:rsidRDefault="004A1F28" w:rsidP="004A1F28">
      <w:pPr>
        <w:spacing w:after="150" w:line="360" w:lineRule="auto"/>
        <w:rPr>
          <w:lang w:val="ru-RU"/>
        </w:rPr>
      </w:pPr>
      <w:r w:rsidRPr="004A1F28">
        <w:rPr>
          <w:color w:val="333333"/>
          <w:lang w:val="ru-RU"/>
        </w:rPr>
        <w:t>1.4. В соответствии с настоящим Договором закладываются указанные в п.1.2 акции, а также право Залогодателя на получение дивидендов и любых других выплат, причитающихся Залогодателю как акционеру на момент реализации указанных акций в случае неисполнения, ненадлежащего исполнения или просрочки исполнения Должником своих обязательств перед Залогодержателем.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1.5. Договор залога заключается в форме заклада – на период действия указанного Кредитного договора акции переходят во владение Залогодержателя.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1.6. Рыночную стоимость закладываемого пакета акций стороны определяют в сумме ________ рублей.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lastRenderedPageBreak/>
        <w:t>1.7. Настоящий договор служит обеспечением исполнения обязательств по Кредитному договору №________ от «___» _____________ 2026 года в течение всего срока его действия, в том числе и в случае продления действия указанного кредитного договора. При этом в случае продления действия Кредитного договора Залогодержатель обязан письменно уведомить Номинального держателя о продлении Кредитного договора путем направления ему письменного извещения по указанному в настоящем Договоре адресу.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1.8. Залогодатель отвечает перед Залогодержателем закладываемым имуществом в полном объеме своих обязательств по Кредитному договору, включая возврат основной суммы долга, уплату процентов, повышенных процентов, независимо от длительности просрочки, штрафов, судебных издержек и иных убытков, которые могут быть причинены Залогодержателю неисполнением или ненадлежащим исполнением Залогодателем своих обязательств по указанному Кредитному договору.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1.9. Право собственности на закладываемые акции переходит к Залогодержателю лишь в случае полного или частичного неисполнения Должником своих обязательств перед Залогодержателем в порядке, установленном законодательством и настоящим Договором.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1.10. Залогодержатель вправе требовать от Залогодателя, в том числе и в принудительном порядке, внесения соответствующих изменений в Реестр акционеров о передаче ему во временное владение акций, являющихся предметом настоящего Договора, после его подписания, независимо от того, был ли настоящий Договор зарегистрирован в установленном порядке.</w:t>
      </w:r>
    </w:p>
    <w:p w:rsidR="004A1F28" w:rsidRDefault="004A1F28" w:rsidP="004A1F2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ПРАВА И ОБЯЗАННОСТИ СТОРОН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 xml:space="preserve">2.1. </w:t>
      </w:r>
      <w:r>
        <w:rPr>
          <w:b/>
          <w:bCs/>
          <w:color w:val="333333"/>
        </w:rPr>
        <w:t>Залогодатель обязан</w:t>
      </w:r>
      <w:r>
        <w:rPr>
          <w:color w:val="333333"/>
        </w:rPr>
        <w:t xml:space="preserve">:  </w:t>
      </w:r>
    </w:p>
    <w:p w:rsidR="004A1F28" w:rsidRDefault="004A1F28" w:rsidP="004A1F2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 заключении настоящего Договора представить Залогодержателю выписку из Реестра акционеров, договор на приобретение закладываемых акций и другие документы, подтверждающие его право собственности на акции, а также справку Номинального держателя о том, что закладываемые акции на момент заключения настоящего Договора не находятся в залоге у третьих лиц и права Залогодателя на указанный пакет акций никем не оспариваются;</w:t>
      </w:r>
    </w:p>
    <w:p w:rsidR="004A1F28" w:rsidRDefault="004A1F28" w:rsidP="004A1F2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 позднее, чем на следующий день после подписания настоящего Договора дать распоряжение Номинальному держателю о переводе закладываемого пакета акций на имя Залогодержателя на весь период действия настоящего Договора;</w:t>
      </w:r>
    </w:p>
    <w:p w:rsidR="004A1F28" w:rsidRDefault="004A1F28" w:rsidP="004A1F2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представить Номинальному держателю один экземпляр настоящего Договора, а также копию кредитного договора №________ от «___» _____________ 2026 года, заключенного между ________________________________________________ и ________________________________________________;</w:t>
      </w:r>
    </w:p>
    <w:p w:rsidR="004A1F28" w:rsidRDefault="004A1F28" w:rsidP="004A1F2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письменно сообщить Эмитенту о заключении настоящего договора с уведомлением о залоге права на получение дивидендов и других выплат по закладываемым акциям, копии соответствующих извещений представить Залогодержателю;</w:t>
      </w:r>
    </w:p>
    <w:p w:rsidR="004A1F28" w:rsidRDefault="004A1F28" w:rsidP="004A1F2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 позднее, чем на следующий день после подписания настоящего Договора залога зарегистрировать его в установленном порядке в уполномоченной организации;</w:t>
      </w:r>
    </w:p>
    <w:p w:rsidR="004A1F28" w:rsidRDefault="004A1F28" w:rsidP="004A1F2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течение трех дней после подписания настоящего Договора представить Залогодержателю выписку из Реестра акционеров с подтверждением факта перевода закладываемых акций на имя Залогодержателя на период действия настоящего Договора залога;</w:t>
      </w:r>
    </w:p>
    <w:p w:rsidR="004A1F28" w:rsidRDefault="004A1F28" w:rsidP="004A1F28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выдать Номинальному держателю документ, подтверждающий права Номинального держателя реализовать заложенные акции в случаях, предусмотренных настоящим Договором, и соответствующую доверенность.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2.2. Последующий залог акций, являющихся предметом залога по настоящему Договору, без письменного согласия Залогодержателя не допускается.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lastRenderedPageBreak/>
        <w:t xml:space="preserve">2.3. </w:t>
      </w:r>
      <w:r>
        <w:rPr>
          <w:b/>
          <w:bCs/>
          <w:color w:val="333333"/>
        </w:rPr>
        <w:t>Залогодержатель обязан</w:t>
      </w:r>
      <w:r>
        <w:rPr>
          <w:color w:val="333333"/>
        </w:rPr>
        <w:t xml:space="preserve">:  </w:t>
      </w:r>
    </w:p>
    <w:p w:rsidR="004A1F28" w:rsidRDefault="004A1F28" w:rsidP="004A1F2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выдавать в случае необходимости Залогодателю любые необходимые справки и доверенности для осуществления прав Залогодателя на участие в управлении организацией-эмитентом и контроле за ее деятельностью;</w:t>
      </w:r>
    </w:p>
    <w:p w:rsidR="004A1F28" w:rsidRDefault="004A1F28" w:rsidP="004A1F2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течение трех дней после полного исполнения Залогодателем своих обязательств перед Залогодержателем по Кредитному договору, в том числе в части возмещения убытков в связи с неисполнением или ненадлежащим исполнением Кредитного договора, направить Номинальному держателю уведомление о прекращении действия настоящего Договора залога и передаточное распоряжение для перевода акций на имя Залогодателя;</w:t>
      </w:r>
    </w:p>
    <w:p w:rsidR="004A1F28" w:rsidRDefault="004A1F28" w:rsidP="004A1F28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письменно известить Эмитента об исполнении Должником своих обязательств по Кредитному договору и прекращении действия настоящего Договора.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2.4. Все расходы по регистрации настоящего Договора несет Залогодатель.</w:t>
      </w:r>
    </w:p>
    <w:p w:rsidR="004A1F28" w:rsidRDefault="004A1F28" w:rsidP="004A1F2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СРОК ДЕЙСТВИЯ ДОГОВОРА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3.1. Настоящий договор вступает в силу с момента его регистрации в установленном порядке и действует до полного погашения Залогодателем своих обязательств перед Залогодержателем, в том числе по возврату суммы основного долга, процентов, повышенных процентов, уплаты штрафа (пени) и возмещения других убытков, причиненных неисполнением или ненадлежащим исполнением Залогодателем своих обязательств по Кредитному договору.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3.2. Изменение и досрочное расторжение настоящего Договора возможно по соглашению сторон.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 xml:space="preserve">3.3. Договор прекращает свое действие в следующих случаях:  </w:t>
      </w:r>
    </w:p>
    <w:p w:rsidR="004A1F28" w:rsidRDefault="004A1F28" w:rsidP="004A1F2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 своевременном, надлежащем и полном исполнении Залогодателем своих обязательств по Кредитному договору;</w:t>
      </w:r>
    </w:p>
    <w:p w:rsidR="004A1F28" w:rsidRDefault="004A1F28" w:rsidP="004A1F2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 переходе права собственности на предмет залога к Залогодержателю, в том числе и в случае заключения между сторонами договора об отступном;</w:t>
      </w:r>
    </w:p>
    <w:p w:rsidR="004A1F28" w:rsidRDefault="004A1F28" w:rsidP="004A1F2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случае заключения договора между Залогодателем и Залогодержателем об удовлетворении претензий Залогодержателя из иного имущества Залогодателя;</w:t>
      </w:r>
    </w:p>
    <w:p w:rsidR="004A1F28" w:rsidRDefault="004A1F28" w:rsidP="004A1F28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других, предусмотренных законом, случаях.</w:t>
      </w:r>
    </w:p>
    <w:p w:rsidR="004A1F28" w:rsidRDefault="004A1F28" w:rsidP="004A1F2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ПОРЯДОК ОБРАЩЕНИЯ ВЗЫСКАНИЯ НА ПРЕДМЕТ ЗАЛОГА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4.1. Требования Залогодержателя удовлетворяются из заложенного имущества (акций и права на получение дивидендов и других доходов) в случае неисполнения или ненадлежащего исполнения Должником своих обязательств по Кредитному договору, в том числе в случае просрочки возврата основной суммы кредита, просрочки уплаты процентов, повышенных процентов, штрафных санкций и т.п. Требования Залогодержателя удовлетворяются в размере, предусмотренном настоящим Договором.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4.2. В случае наступления одного из обстоятельств, дающих основания для обращения взыскания на предмет залога, Залогодержатель представляет Номинальному держателю справку о неисполнении (ненадлежащем исполнении) Должником своих обязательств перед Залогодержателем с приложением расчета, подтверждающего задолженность, и копий необходимых финансовых документов.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 xml:space="preserve">4.3. После представления указанных в п.4.2 документов Залогодержатель приобретает право давать указания Номинальному держателю о продаже заложенных акций любым </w:t>
      </w:r>
      <w:r>
        <w:rPr>
          <w:color w:val="333333"/>
        </w:rPr>
        <w:lastRenderedPageBreak/>
        <w:t>заинтересованным лицам. При этом цена продажи акций не может быть существенно ниже их рыночной стоимости, сложившейся в соответствующей местности на день продажи.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4.4. Вырученные от продажи акций средства подлежат зачислению на счет Залогодержателя в размере, указанном в расчете. Излишне полученные средства подлежат перечислению на расчетный счет Залогодателя.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4.5. Залогодержатель не вправе давать указания Номинальному держателю о реализации акций, если Залогодателем будут представлены документы, из которых следует, что он (Залогодатель) выполнил свои обязательства перед Залогодержателем в полном объеме или долг Залогодателя существенно меньше задолженности, указанной Залогодержателем в представленном Номинальному держателю расчете. Возникший в этом случае спор, подлежит разрешению в судебном порядке.</w:t>
      </w:r>
    </w:p>
    <w:p w:rsidR="004A1F28" w:rsidRDefault="004A1F28" w:rsidP="004A1F2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5. ПОРЯДОК РАЗРЕШЕНИЯ СПОРОВ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5.1. Залогодержатель вправе получить удовлетворение из заложенного имущества в бесспорном порядке в случаях и в порядке, установленных настоящим Договором и применимым законодательством.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5.2. Возникший между сторонами по настоящему Договору спор подлежит разрешению в судебном порядке в соответствии с применимым законодательством. О наличии спора между сторонами свидетельствуют: предъявление иска, официальное направление претензии и письменный отказ одной из сторон от исполнения обязательств о договору.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5.3. Залогодержатель не вправе обратить взыскание на предмет залога в бесспорном порядке в случае оспаривания Залогодателем своих обязательств по Кредитному договору. О наличии спора свидетельствуют: предъявление иска, официальное направление претензии и письменный отказ одной из сторон от исполнения обязательств по Кредитному договору.</w:t>
      </w:r>
    </w:p>
    <w:p w:rsidR="004A1F28" w:rsidRDefault="004A1F28" w:rsidP="004A1F2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6. ПРИМЕНИМОЕ ПРАВО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6.1. По всем вопросам, не урегулированным настоящим Договором, стороны будут руководствоваться законодательством Российской Федерации и соответствующими международными соглашениями.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6.2. Споры и разногласия, которые могут возникнуть у сторон в процессе исполнения обязательств по настоящему Договору, подлежат разрешению в арбитражном суде.</w:t>
      </w:r>
    </w:p>
    <w:p w:rsidR="004A1F28" w:rsidRDefault="004A1F28" w:rsidP="004A1F2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7. ОСОБЫЕ УСЛОВИЯ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7.1. 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лицами.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7.2. Если одна из Сторон изменит свое место нахождения, почтовые или банковские реквизиты, то она обязана немедленно проинформировать об этом другую сторону.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lastRenderedPageBreak/>
        <w:t>7.3. Стороны вправе заключить договор (соглашение) об отступном, в соответствии с которым Должник (Залогодатель) передаст в собственность Залогодержателя акции, являющиеся предметом настоящего Договора, или иное имущество.</w:t>
      </w:r>
    </w:p>
    <w:p w:rsidR="004A1F28" w:rsidRDefault="004A1F28" w:rsidP="004A1F28">
      <w:pPr>
        <w:spacing w:after="150" w:line="360" w:lineRule="auto"/>
      </w:pPr>
      <w:r>
        <w:rPr>
          <w:color w:val="333333"/>
        </w:rPr>
        <w:t>7.4. Настоящий договор составлен в четырех экземплярах – по одному экземпляру для каждой из сторон, один экземпляр подлежит передаче Эмитенту – ________________________________________________, один экземпляр – Номинальному держателю.</w:t>
      </w:r>
    </w:p>
    <w:p w:rsidR="004A1F28" w:rsidRDefault="004A1F28" w:rsidP="004A1F2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8.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5"/>
        <w:gridCol w:w="4654"/>
      </w:tblGrid>
      <w:tr w:rsidR="004A1F2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1F28" w:rsidRDefault="004A1F28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Залогодержатель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1F28" w:rsidRDefault="004A1F28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Залогодатель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4A1F28" w:rsidRDefault="004A1F28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4A1F28" w:rsidRDefault="004A1F28" w:rsidP="004A1F28"/>
    <w:p w:rsidR="004A1F28" w:rsidRDefault="004A1F28" w:rsidP="004A1F2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9. ПОДПИСИ СТОРОН</w:t>
      </w:r>
    </w:p>
    <w:p w:rsidR="004A1F28" w:rsidRDefault="004A1F28" w:rsidP="004A1F28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0"/>
        <w:gridCol w:w="4669"/>
      </w:tblGrid>
      <w:tr w:rsidR="004A1F2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1F28" w:rsidRDefault="004A1F28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Залогодержатель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4A1F28" w:rsidRDefault="004A1F28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Залогодатель _______________</w:t>
            </w:r>
          </w:p>
        </w:tc>
      </w:tr>
    </w:tbl>
    <w:p w:rsidR="007723E5" w:rsidRDefault="004A1F28">
      <w:bookmarkStart w:id="0" w:name="_GoBack"/>
      <w:bookmarkEnd w:id="0"/>
    </w:p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28"/>
    <w:rsid w:val="004A1F28"/>
    <w:rsid w:val="008B0D3C"/>
    <w:rsid w:val="00A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EA09D67-01E9-C746-ADEC-1FACA7E4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1F28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1803</Words>
  <Characters>10283</Characters>
  <Application>Microsoft Office Word</Application>
  <DocSecurity>0</DocSecurity>
  <Lines>85</Lines>
  <Paragraphs>24</Paragraphs>
  <ScaleCrop>false</ScaleCrop>
  <Company/>
  <LinksUpToDate>false</LinksUpToDate>
  <CharactersWithSpaces>12062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2026-05-05T09:01:00Z</dcterms:created>
  <dcterms:modified xsi:type="dcterms:W3CDTF">2026-05-05T09:01:00Z</dcterms:modified>
</cp:coreProperties>
</file>